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B182" w14:textId="77777777" w:rsidR="006B376F" w:rsidRPr="003F24C1" w:rsidRDefault="006B376F" w:rsidP="006B376F">
      <w:pPr>
        <w:jc w:val="center"/>
        <w:rPr>
          <w:rFonts w:ascii="Arial" w:hAnsi="Arial" w:cs="Arial"/>
          <w:b/>
          <w:bCs/>
          <w:sz w:val="24"/>
          <w:szCs w:val="24"/>
        </w:rPr>
      </w:pPr>
      <w:r w:rsidRPr="003F24C1">
        <w:rPr>
          <w:rFonts w:ascii="Arial" w:hAnsi="Arial" w:cs="Arial"/>
          <w:b/>
          <w:bCs/>
          <w:sz w:val="24"/>
          <w:szCs w:val="24"/>
        </w:rPr>
        <w:t xml:space="preserve">CERTIFICADO ESTADOS FINANCIEROS </w:t>
      </w:r>
    </w:p>
    <w:p w14:paraId="29EFB7F2" w14:textId="77777777" w:rsidR="006B376F" w:rsidRPr="00C67D48" w:rsidRDefault="006B376F" w:rsidP="006B376F">
      <w:pPr>
        <w:jc w:val="center"/>
        <w:rPr>
          <w:rFonts w:ascii="Arial" w:hAnsi="Arial" w:cs="Arial"/>
          <w:sz w:val="24"/>
          <w:szCs w:val="24"/>
        </w:rPr>
      </w:pPr>
    </w:p>
    <w:p w14:paraId="6C709215" w14:textId="77777777" w:rsidR="006B376F" w:rsidRDefault="006B376F" w:rsidP="006B376F">
      <w:pPr>
        <w:jc w:val="center"/>
        <w:rPr>
          <w:rFonts w:ascii="Arial" w:hAnsi="Arial" w:cs="Arial"/>
          <w:sz w:val="24"/>
          <w:szCs w:val="24"/>
        </w:rPr>
      </w:pPr>
      <w:r w:rsidRPr="00C67D48">
        <w:rPr>
          <w:rFonts w:ascii="Arial" w:hAnsi="Arial" w:cs="Arial"/>
          <w:sz w:val="24"/>
          <w:szCs w:val="24"/>
        </w:rPr>
        <w:t xml:space="preserve">LAS SUSCRITAS </w:t>
      </w:r>
    </w:p>
    <w:p w14:paraId="35A1214C" w14:textId="77777777" w:rsidR="006B376F" w:rsidRPr="00C67D48" w:rsidRDefault="006B376F" w:rsidP="006B376F">
      <w:pPr>
        <w:jc w:val="center"/>
        <w:rPr>
          <w:rFonts w:ascii="Arial" w:hAnsi="Arial" w:cs="Arial"/>
          <w:sz w:val="24"/>
          <w:szCs w:val="24"/>
        </w:rPr>
      </w:pPr>
    </w:p>
    <w:p w14:paraId="01872938" w14:textId="77777777" w:rsidR="006B376F" w:rsidRDefault="006B376F" w:rsidP="006B376F">
      <w:pPr>
        <w:jc w:val="center"/>
        <w:rPr>
          <w:rFonts w:ascii="Arial" w:hAnsi="Arial" w:cs="Arial"/>
          <w:sz w:val="24"/>
          <w:szCs w:val="24"/>
        </w:rPr>
      </w:pPr>
      <w:r w:rsidRPr="00C67D48">
        <w:rPr>
          <w:rFonts w:ascii="Arial" w:hAnsi="Arial" w:cs="Arial"/>
          <w:sz w:val="24"/>
          <w:szCs w:val="24"/>
        </w:rPr>
        <w:t>REPRESENTANTE LEGAL Y CONTADORA DE</w:t>
      </w:r>
    </w:p>
    <w:p w14:paraId="3944FD32" w14:textId="77777777" w:rsidR="006B376F" w:rsidRPr="00C67D48" w:rsidRDefault="006B376F" w:rsidP="006B376F">
      <w:pPr>
        <w:jc w:val="center"/>
        <w:rPr>
          <w:rFonts w:ascii="Arial" w:hAnsi="Arial" w:cs="Arial"/>
          <w:sz w:val="24"/>
          <w:szCs w:val="24"/>
        </w:rPr>
      </w:pPr>
    </w:p>
    <w:p w14:paraId="26B23551" w14:textId="77777777" w:rsidR="006B376F" w:rsidRDefault="006B376F" w:rsidP="006B376F">
      <w:pPr>
        <w:jc w:val="center"/>
        <w:rPr>
          <w:rFonts w:ascii="Arial" w:hAnsi="Arial" w:cs="Arial"/>
          <w:sz w:val="24"/>
          <w:szCs w:val="24"/>
        </w:rPr>
      </w:pPr>
      <w:r w:rsidRPr="00C67D48">
        <w:rPr>
          <w:rFonts w:ascii="Arial" w:hAnsi="Arial" w:cs="Arial"/>
          <w:sz w:val="24"/>
          <w:szCs w:val="24"/>
        </w:rPr>
        <w:t xml:space="preserve"> LA FUNDACIÓN MINCI</w:t>
      </w:r>
    </w:p>
    <w:p w14:paraId="1DB434AD" w14:textId="77777777" w:rsidR="006B376F" w:rsidRDefault="006B376F" w:rsidP="006B376F">
      <w:pPr>
        <w:jc w:val="center"/>
        <w:rPr>
          <w:rFonts w:ascii="Arial" w:hAnsi="Arial" w:cs="Arial"/>
          <w:sz w:val="24"/>
          <w:szCs w:val="24"/>
        </w:rPr>
      </w:pPr>
    </w:p>
    <w:p w14:paraId="255598EE" w14:textId="77777777" w:rsidR="006B376F" w:rsidRDefault="006B376F" w:rsidP="006B376F">
      <w:pPr>
        <w:jc w:val="center"/>
        <w:rPr>
          <w:rFonts w:ascii="Arial" w:hAnsi="Arial" w:cs="Arial"/>
          <w:sz w:val="24"/>
          <w:szCs w:val="24"/>
        </w:rPr>
      </w:pPr>
      <w:r>
        <w:rPr>
          <w:rFonts w:ascii="Arial" w:hAnsi="Arial" w:cs="Arial"/>
          <w:sz w:val="24"/>
          <w:szCs w:val="24"/>
        </w:rPr>
        <w:t>Se permiten certificar que:</w:t>
      </w:r>
    </w:p>
    <w:p w14:paraId="5FD8B242" w14:textId="77777777" w:rsidR="006B376F" w:rsidRDefault="006B376F" w:rsidP="006B376F">
      <w:pPr>
        <w:jc w:val="center"/>
        <w:rPr>
          <w:rFonts w:ascii="Arial" w:hAnsi="Arial" w:cs="Arial"/>
          <w:sz w:val="24"/>
          <w:szCs w:val="24"/>
        </w:rPr>
      </w:pPr>
    </w:p>
    <w:p w14:paraId="173B78FA" w14:textId="504FA2DC" w:rsidR="006B376F" w:rsidRDefault="006B376F" w:rsidP="006B376F">
      <w:pPr>
        <w:jc w:val="both"/>
        <w:rPr>
          <w:rFonts w:ascii="Arial" w:hAnsi="Arial" w:cs="Arial"/>
          <w:sz w:val="24"/>
          <w:szCs w:val="24"/>
        </w:rPr>
      </w:pPr>
      <w:r>
        <w:rPr>
          <w:rFonts w:ascii="Arial" w:hAnsi="Arial" w:cs="Arial"/>
          <w:sz w:val="24"/>
          <w:szCs w:val="24"/>
        </w:rPr>
        <w:t>De acuerdo a lo establecido en el Decreto 2420 de 2015, modificado por el Decreto 2496 de 2015 reglamentados de la Ley 1314 de 2009, los cuales incluyen el marco técnico normativo contable para pequeñas y medianas empresas, el estado de la Situación Financiera, Estado de Resultado Integral, Estado de Cambios en la Situación Financiera, Estado de Cambios en el Patrimonio correspondiente al año 202</w:t>
      </w:r>
      <w:r w:rsidR="004D372D">
        <w:rPr>
          <w:rFonts w:ascii="Arial" w:hAnsi="Arial" w:cs="Arial"/>
          <w:sz w:val="24"/>
          <w:szCs w:val="24"/>
        </w:rPr>
        <w:t>5</w:t>
      </w:r>
      <w:r>
        <w:rPr>
          <w:rFonts w:ascii="Arial" w:hAnsi="Arial" w:cs="Arial"/>
          <w:sz w:val="24"/>
          <w:szCs w:val="24"/>
        </w:rPr>
        <w:t xml:space="preserve"> comparativos con el año 202</w:t>
      </w:r>
      <w:r w:rsidR="004D372D">
        <w:rPr>
          <w:rFonts w:ascii="Arial" w:hAnsi="Arial" w:cs="Arial"/>
          <w:sz w:val="24"/>
          <w:szCs w:val="24"/>
        </w:rPr>
        <w:t>4</w:t>
      </w:r>
      <w:r>
        <w:rPr>
          <w:rFonts w:ascii="Arial" w:hAnsi="Arial" w:cs="Arial"/>
          <w:sz w:val="24"/>
          <w:szCs w:val="24"/>
        </w:rPr>
        <w:t xml:space="preserve">, fueron preparados bajo las Normas Internacionales de Información Financiera conforme los dispone la Ley. </w:t>
      </w:r>
    </w:p>
    <w:p w14:paraId="5F9CD0FB" w14:textId="77777777" w:rsidR="006B376F" w:rsidRDefault="006B376F" w:rsidP="006B376F">
      <w:pPr>
        <w:jc w:val="both"/>
        <w:rPr>
          <w:rFonts w:ascii="Arial" w:hAnsi="Arial" w:cs="Arial"/>
          <w:sz w:val="24"/>
          <w:szCs w:val="24"/>
        </w:rPr>
      </w:pPr>
    </w:p>
    <w:p w14:paraId="1E0A15F0" w14:textId="2EF99472" w:rsidR="006B376F" w:rsidRDefault="006B376F" w:rsidP="006B376F">
      <w:pPr>
        <w:jc w:val="both"/>
        <w:rPr>
          <w:rFonts w:ascii="Arial" w:hAnsi="Arial" w:cs="Arial"/>
          <w:sz w:val="24"/>
          <w:szCs w:val="24"/>
        </w:rPr>
      </w:pPr>
      <w:r>
        <w:rPr>
          <w:rFonts w:ascii="Arial" w:hAnsi="Arial" w:cs="Arial"/>
          <w:sz w:val="24"/>
          <w:szCs w:val="24"/>
        </w:rPr>
        <w:t xml:space="preserve">Se firma en Bogotá a los </w:t>
      </w:r>
      <w:r w:rsidR="004D372D">
        <w:rPr>
          <w:rFonts w:ascii="Arial" w:hAnsi="Arial" w:cs="Arial"/>
          <w:sz w:val="24"/>
          <w:szCs w:val="24"/>
        </w:rPr>
        <w:t>27</w:t>
      </w:r>
      <w:r>
        <w:rPr>
          <w:rFonts w:ascii="Arial" w:hAnsi="Arial" w:cs="Arial"/>
          <w:sz w:val="24"/>
          <w:szCs w:val="24"/>
        </w:rPr>
        <w:t xml:space="preserve"> días del mes de marzo de 202</w:t>
      </w:r>
      <w:r w:rsidR="004D372D">
        <w:rPr>
          <w:rFonts w:ascii="Arial" w:hAnsi="Arial" w:cs="Arial"/>
          <w:sz w:val="24"/>
          <w:szCs w:val="24"/>
        </w:rPr>
        <w:t>6</w:t>
      </w:r>
      <w:r>
        <w:rPr>
          <w:rFonts w:ascii="Arial" w:hAnsi="Arial" w:cs="Arial"/>
          <w:sz w:val="24"/>
          <w:szCs w:val="24"/>
        </w:rPr>
        <w:t>.</w:t>
      </w:r>
    </w:p>
    <w:p w14:paraId="03F8491F" w14:textId="77777777" w:rsidR="006B376F" w:rsidRDefault="006B376F" w:rsidP="006B376F">
      <w:pPr>
        <w:jc w:val="both"/>
        <w:rPr>
          <w:noProof/>
        </w:rPr>
      </w:pPr>
    </w:p>
    <w:p w14:paraId="6719CED3" w14:textId="77777777" w:rsidR="006B376F" w:rsidRDefault="006B376F" w:rsidP="006B376F">
      <w:pPr>
        <w:jc w:val="center"/>
        <w:rPr>
          <w:noProof/>
        </w:rPr>
      </w:pPr>
      <w:r w:rsidRPr="008F2EA6">
        <w:rPr>
          <w:noProof/>
        </w:rPr>
        <w:drawing>
          <wp:inline distT="0" distB="0" distL="0" distR="0" wp14:anchorId="4A1EDF07" wp14:editId="1D5EDFF2">
            <wp:extent cx="5245239" cy="949579"/>
            <wp:effectExtent l="0" t="0" r="0" b="3175"/>
            <wp:docPr id="428218941" name="Imagen 1" descr="Imagen que contiene 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218941" name="Imagen 1" descr="Imagen que contiene Interfaz de usuario gráfica&#10;&#10;El contenido generado por IA puede ser incorrecto."/>
                    <pic:cNvPicPr/>
                  </pic:nvPicPr>
                  <pic:blipFill>
                    <a:blip r:embed="rId4"/>
                    <a:stretch>
                      <a:fillRect/>
                    </a:stretch>
                  </pic:blipFill>
                  <pic:spPr>
                    <a:xfrm>
                      <a:off x="0" y="0"/>
                      <a:ext cx="5255820" cy="951495"/>
                    </a:xfrm>
                    <a:prstGeom prst="rect">
                      <a:avLst/>
                    </a:prstGeom>
                  </pic:spPr>
                </pic:pic>
              </a:graphicData>
            </a:graphic>
          </wp:inline>
        </w:drawing>
      </w:r>
    </w:p>
    <w:p w14:paraId="64206711" w14:textId="77777777" w:rsidR="006B376F" w:rsidRDefault="006B376F" w:rsidP="006B376F">
      <w:pPr>
        <w:jc w:val="right"/>
      </w:pPr>
    </w:p>
    <w:p w14:paraId="041B7842" w14:textId="77777777" w:rsidR="006B376F" w:rsidRDefault="006B376F"/>
    <w:sectPr w:rsidR="006B376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76F"/>
    <w:rsid w:val="004D372D"/>
    <w:rsid w:val="006B376F"/>
    <w:rsid w:val="008E07E8"/>
    <w:rsid w:val="00B66B4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1AF83"/>
  <w15:chartTrackingRefBased/>
  <w15:docId w15:val="{C94809A4-A741-4F76-9794-AF5B5F253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76F"/>
    <w:pPr>
      <w:spacing w:line="300" w:lineRule="auto"/>
    </w:pPr>
    <w:rPr>
      <w:rFonts w:eastAsiaTheme="minorEastAsia"/>
      <w:kern w:val="0"/>
      <w:sz w:val="21"/>
      <w:szCs w:val="21"/>
      <w14:ligatures w14:val="none"/>
    </w:rPr>
  </w:style>
  <w:style w:type="paragraph" w:styleId="Ttulo1">
    <w:name w:val="heading 1"/>
    <w:basedOn w:val="Normal"/>
    <w:next w:val="Normal"/>
    <w:link w:val="Ttulo1Car"/>
    <w:uiPriority w:val="9"/>
    <w:qFormat/>
    <w:rsid w:val="006B37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B37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B376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B376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B376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B376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B376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B376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B376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B376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B376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B376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B376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B376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B376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B376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B376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B376F"/>
    <w:rPr>
      <w:rFonts w:eastAsiaTheme="majorEastAsia" w:cstheme="majorBidi"/>
      <w:color w:val="272727" w:themeColor="text1" w:themeTint="D8"/>
    </w:rPr>
  </w:style>
  <w:style w:type="paragraph" w:styleId="Ttulo">
    <w:name w:val="Title"/>
    <w:basedOn w:val="Normal"/>
    <w:next w:val="Normal"/>
    <w:link w:val="TtuloCar"/>
    <w:uiPriority w:val="10"/>
    <w:qFormat/>
    <w:rsid w:val="006B37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B376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B376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B376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B376F"/>
    <w:pPr>
      <w:spacing w:before="160"/>
      <w:jc w:val="center"/>
    </w:pPr>
    <w:rPr>
      <w:i/>
      <w:iCs/>
      <w:color w:val="404040" w:themeColor="text1" w:themeTint="BF"/>
    </w:rPr>
  </w:style>
  <w:style w:type="character" w:customStyle="1" w:styleId="CitaCar">
    <w:name w:val="Cita Car"/>
    <w:basedOn w:val="Fuentedeprrafopredeter"/>
    <w:link w:val="Cita"/>
    <w:uiPriority w:val="29"/>
    <w:rsid w:val="006B376F"/>
    <w:rPr>
      <w:i/>
      <w:iCs/>
      <w:color w:val="404040" w:themeColor="text1" w:themeTint="BF"/>
    </w:rPr>
  </w:style>
  <w:style w:type="paragraph" w:styleId="Prrafodelista">
    <w:name w:val="List Paragraph"/>
    <w:basedOn w:val="Normal"/>
    <w:uiPriority w:val="34"/>
    <w:qFormat/>
    <w:rsid w:val="006B376F"/>
    <w:pPr>
      <w:ind w:left="720"/>
      <w:contextualSpacing/>
    </w:pPr>
  </w:style>
  <w:style w:type="character" w:styleId="nfasisintenso">
    <w:name w:val="Intense Emphasis"/>
    <w:basedOn w:val="Fuentedeprrafopredeter"/>
    <w:uiPriority w:val="21"/>
    <w:qFormat/>
    <w:rsid w:val="006B376F"/>
    <w:rPr>
      <w:i/>
      <w:iCs/>
      <w:color w:val="0F4761" w:themeColor="accent1" w:themeShade="BF"/>
    </w:rPr>
  </w:style>
  <w:style w:type="paragraph" w:styleId="Citadestacada">
    <w:name w:val="Intense Quote"/>
    <w:basedOn w:val="Normal"/>
    <w:next w:val="Normal"/>
    <w:link w:val="CitadestacadaCar"/>
    <w:uiPriority w:val="30"/>
    <w:qFormat/>
    <w:rsid w:val="006B37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B376F"/>
    <w:rPr>
      <w:i/>
      <w:iCs/>
      <w:color w:val="0F4761" w:themeColor="accent1" w:themeShade="BF"/>
    </w:rPr>
  </w:style>
  <w:style w:type="character" w:styleId="Referenciaintensa">
    <w:name w:val="Intense Reference"/>
    <w:basedOn w:val="Fuentedeprrafopredeter"/>
    <w:uiPriority w:val="32"/>
    <w:qFormat/>
    <w:rsid w:val="006B376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113</Words>
  <Characters>625</Characters>
  <Application>Microsoft Office Word</Application>
  <DocSecurity>0</DocSecurity>
  <Lines>5</Lines>
  <Paragraphs>1</Paragraphs>
  <ScaleCrop>false</ScaleCrop>
  <Company/>
  <LinksUpToDate>false</LinksUpToDate>
  <CharactersWithSpaces>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 Malpik</dc:creator>
  <cp:keywords/>
  <dc:description/>
  <cp:lastModifiedBy>Paula Malpica</cp:lastModifiedBy>
  <cp:revision>2</cp:revision>
  <dcterms:created xsi:type="dcterms:W3CDTF">2026-03-17T22:18:00Z</dcterms:created>
  <dcterms:modified xsi:type="dcterms:W3CDTF">2026-03-17T22:18:00Z</dcterms:modified>
</cp:coreProperties>
</file>